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B6CB6" w14:textId="77777777" w:rsidR="008323EB" w:rsidRPr="008756E0" w:rsidRDefault="008323EB" w:rsidP="00230AF6">
      <w:pPr>
        <w:spacing w:before="240" w:line="250" w:lineRule="auto"/>
        <w:ind w:right="3079"/>
        <w:rPr>
          <w:rFonts w:ascii="Century Gothic" w:hAnsi="Century Gothic"/>
          <w:b/>
          <w:sz w:val="44"/>
        </w:rPr>
      </w:pPr>
      <w:r w:rsidRPr="008756E0">
        <w:rPr>
          <w:rFonts w:ascii="Century Gothic" w:hAnsi="Century Gothic"/>
          <w:noProof/>
          <w:sz w:val="32"/>
          <w:lang w:eastAsia="en-GB"/>
        </w:rPr>
        <w:drawing>
          <wp:anchor distT="0" distB="0" distL="114300" distR="114300" simplePos="0" relativeHeight="251659264" behindDoc="0" locked="0" layoutInCell="1" allowOverlap="1" wp14:anchorId="7F355704" wp14:editId="3C58400C">
            <wp:simplePos x="0" y="0"/>
            <wp:positionH relativeFrom="column">
              <wp:posOffset>5486400</wp:posOffset>
            </wp:positionH>
            <wp:positionV relativeFrom="paragraph">
              <wp:posOffset>12065</wp:posOffset>
            </wp:positionV>
            <wp:extent cx="1114425" cy="1533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dingt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865F2E" w14:textId="77777777" w:rsidR="008323EB" w:rsidRPr="008756E0" w:rsidRDefault="008323EB" w:rsidP="00230AF6">
      <w:pPr>
        <w:spacing w:before="240" w:line="250" w:lineRule="auto"/>
        <w:ind w:right="3079"/>
        <w:rPr>
          <w:rFonts w:ascii="Century Gothic" w:hAnsi="Century Gothic"/>
          <w:sz w:val="32"/>
        </w:rPr>
      </w:pPr>
      <w:r w:rsidRPr="008756E0">
        <w:rPr>
          <w:rFonts w:ascii="Century Gothic" w:hAnsi="Century Gothic"/>
          <w:b/>
          <w:sz w:val="44"/>
        </w:rPr>
        <w:t xml:space="preserve">Kedington Primary Academy </w:t>
      </w:r>
    </w:p>
    <w:p w14:paraId="14FE321E" w14:textId="77777777" w:rsidR="008323EB" w:rsidRPr="008756E0" w:rsidRDefault="009A561F" w:rsidP="00230AF6">
      <w:pPr>
        <w:spacing w:before="240" w:line="250" w:lineRule="auto"/>
        <w:ind w:right="3015"/>
        <w:rPr>
          <w:rFonts w:ascii="Century Gothic" w:hAnsi="Century Gothic"/>
          <w:sz w:val="32"/>
        </w:rPr>
      </w:pPr>
      <w:r w:rsidRPr="008756E0">
        <w:rPr>
          <w:rFonts w:ascii="Century Gothic" w:hAnsi="Century Gothic"/>
          <w:b/>
          <w:sz w:val="44"/>
        </w:rPr>
        <w:t>Homework Policy</w:t>
      </w:r>
    </w:p>
    <w:p w14:paraId="76D56A88" w14:textId="77777777" w:rsidR="008323EB" w:rsidRPr="008756E0" w:rsidRDefault="008323EB" w:rsidP="00230AF6">
      <w:pPr>
        <w:spacing w:before="240"/>
        <w:ind w:left="87"/>
        <w:jc w:val="center"/>
        <w:rPr>
          <w:rFonts w:ascii="Century Gothic" w:hAnsi="Century Gothic"/>
        </w:rPr>
      </w:pPr>
      <w:r w:rsidRPr="008756E0">
        <w:rPr>
          <w:rFonts w:ascii="Century Gothic" w:hAnsi="Century Gothic"/>
          <w:b/>
        </w:rPr>
        <w:t xml:space="preserve"> </w:t>
      </w:r>
    </w:p>
    <w:tbl>
      <w:tblPr>
        <w:tblStyle w:val="TableGrid0"/>
        <w:tblW w:w="10742" w:type="dxa"/>
        <w:tblInd w:w="5" w:type="dxa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3349"/>
        <w:gridCol w:w="7393"/>
      </w:tblGrid>
      <w:tr w:rsidR="008323EB" w:rsidRPr="008756E0" w14:paraId="6AFD1FBE" w14:textId="77777777" w:rsidTr="00CF4ABA">
        <w:trPr>
          <w:trHeight w:val="60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E81A" w14:textId="77777777" w:rsidR="008323EB" w:rsidRPr="008756E0" w:rsidRDefault="008323EB" w:rsidP="00CF4ABA">
            <w:pPr>
              <w:spacing w:before="240" w:line="259" w:lineRule="auto"/>
              <w:rPr>
                <w:rFonts w:ascii="Century Gothic" w:hAnsi="Century Gothic"/>
              </w:rPr>
            </w:pPr>
            <w:r w:rsidRPr="008756E0">
              <w:rPr>
                <w:rFonts w:ascii="Century Gothic" w:eastAsia="Arial" w:hAnsi="Century Gothic" w:cs="Arial"/>
                <w:b/>
              </w:rPr>
              <w:t>Date of Policy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921A8" w14:textId="05DCFBA0" w:rsidR="008323EB" w:rsidRPr="008756E0" w:rsidRDefault="009A561F" w:rsidP="00CF4ABA">
            <w:pPr>
              <w:spacing w:before="240" w:line="259" w:lineRule="auto"/>
              <w:rPr>
                <w:rFonts w:ascii="Century Gothic" w:hAnsi="Century Gothic"/>
              </w:rPr>
            </w:pPr>
            <w:r w:rsidRPr="008756E0">
              <w:rPr>
                <w:rFonts w:ascii="Century Gothic" w:eastAsia="Arial" w:hAnsi="Century Gothic" w:cs="Arial"/>
                <w:b/>
              </w:rPr>
              <w:t>Summer</w:t>
            </w:r>
            <w:r w:rsidR="008323EB" w:rsidRPr="008756E0">
              <w:rPr>
                <w:rFonts w:ascii="Century Gothic" w:eastAsia="Arial" w:hAnsi="Century Gothic" w:cs="Arial"/>
                <w:b/>
              </w:rPr>
              <w:t xml:space="preserve"> 20</w:t>
            </w:r>
            <w:r w:rsidR="004D1BA3" w:rsidRPr="008756E0">
              <w:rPr>
                <w:rFonts w:ascii="Century Gothic" w:eastAsia="Arial" w:hAnsi="Century Gothic" w:cs="Arial"/>
                <w:b/>
              </w:rPr>
              <w:t>2</w:t>
            </w:r>
            <w:r w:rsidR="008756E0" w:rsidRPr="008756E0">
              <w:rPr>
                <w:rFonts w:ascii="Century Gothic" w:eastAsia="Arial" w:hAnsi="Century Gothic" w:cs="Arial"/>
                <w:b/>
              </w:rPr>
              <w:t>3</w:t>
            </w:r>
          </w:p>
        </w:tc>
      </w:tr>
      <w:tr w:rsidR="008323EB" w:rsidRPr="008756E0" w14:paraId="1718F9CF" w14:textId="77777777" w:rsidTr="00CF4ABA">
        <w:trPr>
          <w:trHeight w:val="60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A394" w14:textId="77777777" w:rsidR="008323EB" w:rsidRPr="008756E0" w:rsidRDefault="008323EB" w:rsidP="00CF4ABA">
            <w:pPr>
              <w:spacing w:before="240" w:line="259" w:lineRule="auto"/>
              <w:rPr>
                <w:rFonts w:ascii="Century Gothic" w:hAnsi="Century Gothic"/>
              </w:rPr>
            </w:pPr>
            <w:r w:rsidRPr="008756E0">
              <w:rPr>
                <w:rFonts w:ascii="Century Gothic" w:eastAsia="Arial" w:hAnsi="Century Gothic" w:cs="Arial"/>
                <w:b/>
              </w:rPr>
              <w:t xml:space="preserve">Signed 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BD221" w14:textId="619B7148" w:rsidR="008323EB" w:rsidRPr="008756E0" w:rsidRDefault="008756E0" w:rsidP="008756E0">
            <w:pPr>
              <w:spacing w:before="240" w:line="259" w:lineRule="auto"/>
              <w:ind w:right="61"/>
              <w:rPr>
                <w:rFonts w:ascii="Century Gothic" w:hAnsi="Century Gothic"/>
              </w:rPr>
            </w:pPr>
            <w:r w:rsidRPr="008756E0">
              <w:rPr>
                <w:rFonts w:ascii="Century Gothic" w:eastAsia="Arial" w:hAnsi="Century Gothic" w:cs="Arial"/>
              </w:rPr>
              <w:t xml:space="preserve">Kat Umande                                                           </w:t>
            </w:r>
            <w:r>
              <w:rPr>
                <w:rFonts w:ascii="Century Gothic" w:eastAsia="Arial" w:hAnsi="Century Gothic" w:cs="Arial"/>
              </w:rPr>
              <w:t>(C</w:t>
            </w:r>
            <w:r w:rsidR="008323EB" w:rsidRPr="008756E0">
              <w:rPr>
                <w:rFonts w:ascii="Century Gothic" w:eastAsia="Arial" w:hAnsi="Century Gothic" w:cs="Arial"/>
              </w:rPr>
              <w:t xml:space="preserve">hair of Governors) </w:t>
            </w:r>
          </w:p>
        </w:tc>
      </w:tr>
      <w:tr w:rsidR="008323EB" w:rsidRPr="008756E0" w14:paraId="691CC8C5" w14:textId="77777777" w:rsidTr="00CF4ABA">
        <w:trPr>
          <w:trHeight w:val="60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280E" w14:textId="77777777" w:rsidR="008323EB" w:rsidRPr="008756E0" w:rsidRDefault="008323EB" w:rsidP="00CF4ABA">
            <w:pPr>
              <w:spacing w:before="240" w:line="259" w:lineRule="auto"/>
              <w:rPr>
                <w:rFonts w:ascii="Century Gothic" w:hAnsi="Century Gothic"/>
              </w:rPr>
            </w:pPr>
            <w:proofErr w:type="spellStart"/>
            <w:r w:rsidRPr="008756E0">
              <w:rPr>
                <w:rFonts w:ascii="Century Gothic" w:eastAsia="Arial" w:hAnsi="Century Gothic" w:cs="Arial"/>
                <w:b/>
              </w:rPr>
              <w:t>Minuted</w:t>
            </w:r>
            <w:proofErr w:type="spellEnd"/>
            <w:r w:rsidRPr="008756E0">
              <w:rPr>
                <w:rFonts w:ascii="Century Gothic" w:eastAsia="Arial" w:hAnsi="Century Gothic" w:cs="Arial"/>
                <w:b/>
              </w:rPr>
              <w:t xml:space="preserve"> 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71CE7" w14:textId="65DFCC98" w:rsidR="008323EB" w:rsidRPr="008756E0" w:rsidRDefault="008756E0" w:rsidP="008756E0">
            <w:pPr>
              <w:spacing w:before="240" w:line="259" w:lineRule="auto"/>
              <w:ind w:right="60"/>
              <w:rPr>
                <w:rFonts w:ascii="Century Gothic" w:hAnsi="Century Gothic"/>
              </w:rPr>
            </w:pPr>
            <w:r w:rsidRPr="008756E0">
              <w:rPr>
                <w:rFonts w:ascii="Century Gothic" w:eastAsia="Arial" w:hAnsi="Century Gothic" w:cs="Arial"/>
              </w:rPr>
              <w:t>10</w:t>
            </w:r>
            <w:r w:rsidRPr="008756E0">
              <w:rPr>
                <w:rFonts w:ascii="Century Gothic" w:eastAsia="Arial" w:hAnsi="Century Gothic" w:cs="Arial"/>
                <w:vertAlign w:val="superscript"/>
              </w:rPr>
              <w:t>th</w:t>
            </w:r>
            <w:r w:rsidRPr="008756E0">
              <w:rPr>
                <w:rFonts w:ascii="Century Gothic" w:eastAsia="Arial" w:hAnsi="Century Gothic" w:cs="Arial"/>
              </w:rPr>
              <w:t xml:space="preserve"> July 2023</w:t>
            </w:r>
            <w:r w:rsidR="008323EB" w:rsidRPr="008756E0">
              <w:rPr>
                <w:rFonts w:ascii="Century Gothic" w:eastAsia="Arial" w:hAnsi="Century Gothic" w:cs="Arial"/>
              </w:rPr>
              <w:t xml:space="preserve"> </w:t>
            </w:r>
          </w:p>
        </w:tc>
      </w:tr>
      <w:tr w:rsidR="008323EB" w:rsidRPr="008756E0" w14:paraId="201B2C73" w14:textId="77777777" w:rsidTr="00CF4ABA">
        <w:trPr>
          <w:trHeight w:val="60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1B57" w14:textId="03350B80" w:rsidR="008323EB" w:rsidRPr="008756E0" w:rsidRDefault="00CF4ABA" w:rsidP="00CF4ABA">
            <w:pPr>
              <w:spacing w:before="240" w:line="259" w:lineRule="auto"/>
              <w:rPr>
                <w:rFonts w:ascii="Century Gothic" w:hAnsi="Century Gothic"/>
              </w:rPr>
            </w:pPr>
            <w:r w:rsidRPr="008756E0">
              <w:rPr>
                <w:rFonts w:ascii="Century Gothic" w:eastAsia="Arial" w:hAnsi="Century Gothic" w:cs="Arial"/>
                <w:b/>
              </w:rPr>
              <w:t>D</w:t>
            </w:r>
            <w:r w:rsidR="008323EB" w:rsidRPr="008756E0">
              <w:rPr>
                <w:rFonts w:ascii="Century Gothic" w:eastAsia="Arial" w:hAnsi="Century Gothic" w:cs="Arial"/>
                <w:b/>
              </w:rPr>
              <w:t>ate of Next Review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8900D" w14:textId="27BDD993" w:rsidR="008323EB" w:rsidRPr="008756E0" w:rsidRDefault="00230AF6" w:rsidP="00CF4ABA">
            <w:pPr>
              <w:spacing w:before="240" w:line="259" w:lineRule="auto"/>
              <w:ind w:right="61"/>
              <w:rPr>
                <w:rFonts w:ascii="Century Gothic" w:hAnsi="Century Gothic"/>
              </w:rPr>
            </w:pPr>
            <w:r w:rsidRPr="008756E0">
              <w:rPr>
                <w:rFonts w:ascii="Century Gothic" w:eastAsia="Arial" w:hAnsi="Century Gothic" w:cs="Arial"/>
                <w:b/>
              </w:rPr>
              <w:t>Summer 202</w:t>
            </w:r>
            <w:r w:rsidR="008756E0" w:rsidRPr="008756E0">
              <w:rPr>
                <w:rFonts w:ascii="Century Gothic" w:eastAsia="Arial" w:hAnsi="Century Gothic" w:cs="Arial"/>
                <w:b/>
              </w:rPr>
              <w:t>6</w:t>
            </w:r>
          </w:p>
        </w:tc>
      </w:tr>
    </w:tbl>
    <w:p w14:paraId="4D84F691" w14:textId="55E7D337" w:rsidR="009A561F" w:rsidRPr="008756E0" w:rsidRDefault="00E42891" w:rsidP="00230AF6">
      <w:pPr>
        <w:numPr>
          <w:ilvl w:val="0"/>
          <w:numId w:val="9"/>
        </w:numPr>
        <w:autoSpaceDE w:val="0"/>
        <w:autoSpaceDN w:val="0"/>
        <w:adjustRightInd w:val="0"/>
        <w:spacing w:before="240" w:line="240" w:lineRule="auto"/>
        <w:rPr>
          <w:rFonts w:ascii="Century Gothic" w:hAnsi="Century Gothic" w:cs="Arial"/>
        </w:rPr>
      </w:pPr>
      <w:r w:rsidRPr="008756E0">
        <w:rPr>
          <w:rFonts w:ascii="Century Gothic" w:hAnsi="Century Gothic" w:cs="Arial"/>
        </w:rPr>
        <w:t>Research</w:t>
      </w:r>
      <w:r w:rsidR="009A561F" w:rsidRPr="008756E0">
        <w:rPr>
          <w:rFonts w:ascii="Century Gothic" w:hAnsi="Century Gothic" w:cs="Arial"/>
        </w:rPr>
        <w:t xml:space="preserve"> has shown that homework designed to practise and consolidate previous learning has the most impact on achievement. This is reflected in this policy.</w:t>
      </w:r>
    </w:p>
    <w:p w14:paraId="00F3FAC3" w14:textId="5934E3E8" w:rsidR="009A561F" w:rsidRPr="008756E0" w:rsidRDefault="009A561F" w:rsidP="00230AF6">
      <w:pPr>
        <w:numPr>
          <w:ilvl w:val="0"/>
          <w:numId w:val="9"/>
        </w:numPr>
        <w:autoSpaceDE w:val="0"/>
        <w:autoSpaceDN w:val="0"/>
        <w:adjustRightInd w:val="0"/>
        <w:spacing w:before="240" w:line="240" w:lineRule="auto"/>
        <w:rPr>
          <w:rFonts w:ascii="Century Gothic" w:hAnsi="Century Gothic" w:cs="Arial"/>
        </w:rPr>
      </w:pPr>
      <w:r w:rsidRPr="008756E0">
        <w:rPr>
          <w:rFonts w:ascii="Century Gothic" w:hAnsi="Century Gothic" w:cs="Arial"/>
        </w:rPr>
        <w:t>Homework also provides opportunities for parents and children to work together and thereby helps to foster an effective partnership between home and school. We value the support of parents/carers and we believe that this policy will be successful if there is a strong part</w:t>
      </w:r>
      <w:r w:rsidR="008B471A" w:rsidRPr="008756E0">
        <w:rPr>
          <w:rFonts w:ascii="Century Gothic" w:hAnsi="Century Gothic" w:cs="Arial"/>
        </w:rPr>
        <w:t>nership between home and school.</w:t>
      </w:r>
    </w:p>
    <w:p w14:paraId="2AE7B567" w14:textId="77777777" w:rsidR="009A561F" w:rsidRPr="008756E0" w:rsidRDefault="009A561F" w:rsidP="00230AF6">
      <w:pPr>
        <w:numPr>
          <w:ilvl w:val="0"/>
          <w:numId w:val="9"/>
        </w:numPr>
        <w:autoSpaceDE w:val="0"/>
        <w:autoSpaceDN w:val="0"/>
        <w:adjustRightInd w:val="0"/>
        <w:spacing w:before="240" w:line="240" w:lineRule="auto"/>
        <w:rPr>
          <w:rFonts w:ascii="Century Gothic" w:hAnsi="Century Gothic" w:cs="Arial"/>
        </w:rPr>
      </w:pPr>
      <w:r w:rsidRPr="008756E0">
        <w:rPr>
          <w:rFonts w:ascii="Century Gothic" w:hAnsi="Century Gothic" w:cs="Arial"/>
        </w:rPr>
        <w:t xml:space="preserve">We recognise that all children need leisure time and hope that our policy reflects a balance so children can extend and consolidate their learning with parental support while still allowing ‘down-time.’ </w:t>
      </w:r>
    </w:p>
    <w:p w14:paraId="72832569" w14:textId="77943A3F" w:rsidR="006336DF" w:rsidRPr="008756E0" w:rsidRDefault="009A561F" w:rsidP="0088673D">
      <w:pPr>
        <w:numPr>
          <w:ilvl w:val="0"/>
          <w:numId w:val="9"/>
        </w:numPr>
        <w:autoSpaceDE w:val="0"/>
        <w:autoSpaceDN w:val="0"/>
        <w:adjustRightInd w:val="0"/>
        <w:spacing w:before="240" w:line="240" w:lineRule="auto"/>
        <w:rPr>
          <w:rFonts w:ascii="Century Gothic" w:hAnsi="Century Gothic" w:cs="Arial"/>
        </w:rPr>
      </w:pPr>
      <w:r w:rsidRPr="008756E0">
        <w:rPr>
          <w:rFonts w:ascii="Century Gothic" w:hAnsi="Century Gothic" w:cs="Arial"/>
        </w:rPr>
        <w:t>In E</w:t>
      </w:r>
      <w:r w:rsidR="008B471A" w:rsidRPr="008756E0">
        <w:rPr>
          <w:rFonts w:ascii="Century Gothic" w:hAnsi="Century Gothic" w:cs="Arial"/>
        </w:rPr>
        <w:t>arly Years</w:t>
      </w:r>
      <w:r w:rsidRPr="008756E0">
        <w:rPr>
          <w:rFonts w:ascii="Century Gothic" w:hAnsi="Century Gothic" w:cs="Arial"/>
        </w:rPr>
        <w:t>, the main activity we ask parents to do with their child is</w:t>
      </w:r>
      <w:r w:rsidR="004D1BA3" w:rsidRPr="008756E0">
        <w:rPr>
          <w:rFonts w:ascii="Century Gothic" w:hAnsi="Century Gothic" w:cs="Arial"/>
        </w:rPr>
        <w:t xml:space="preserve"> to</w:t>
      </w:r>
      <w:r w:rsidRPr="008756E0">
        <w:rPr>
          <w:rFonts w:ascii="Century Gothic" w:hAnsi="Century Gothic" w:cs="Arial"/>
        </w:rPr>
        <w:t xml:space="preserve"> rea</w:t>
      </w:r>
      <w:r w:rsidR="004D1BA3" w:rsidRPr="008756E0">
        <w:rPr>
          <w:rFonts w:ascii="Century Gothic" w:hAnsi="Century Gothic" w:cs="Arial"/>
        </w:rPr>
        <w:t>d regularly with their child at home.</w:t>
      </w:r>
      <w:r w:rsidRPr="008756E0">
        <w:rPr>
          <w:rFonts w:ascii="Century Gothic" w:hAnsi="Century Gothic" w:cs="Arial"/>
        </w:rPr>
        <w:t xml:space="preserve"> </w:t>
      </w:r>
      <w:r w:rsidR="00FB4408" w:rsidRPr="008756E0">
        <w:rPr>
          <w:rFonts w:ascii="Century Gothic" w:hAnsi="Century Gothic" w:cs="Arial"/>
        </w:rPr>
        <w:t>Children should</w:t>
      </w:r>
      <w:r w:rsidRPr="008756E0">
        <w:rPr>
          <w:rFonts w:ascii="Century Gothic" w:hAnsi="Century Gothic" w:cs="Arial"/>
        </w:rPr>
        <w:t xml:space="preserve"> read the </w:t>
      </w:r>
      <w:r w:rsidR="004D1BA3" w:rsidRPr="008756E0">
        <w:rPr>
          <w:rFonts w:ascii="Century Gothic" w:hAnsi="Century Gothic" w:cs="Arial"/>
        </w:rPr>
        <w:t>decodable phonics reading</w:t>
      </w:r>
      <w:r w:rsidRPr="008756E0">
        <w:rPr>
          <w:rFonts w:ascii="Century Gothic" w:hAnsi="Century Gothic" w:cs="Arial"/>
        </w:rPr>
        <w:t xml:space="preserve"> books they bring home</w:t>
      </w:r>
      <w:r w:rsidR="00FB4408" w:rsidRPr="008756E0">
        <w:rPr>
          <w:rFonts w:ascii="Century Gothic" w:hAnsi="Century Gothic" w:cs="Arial"/>
        </w:rPr>
        <w:t xml:space="preserve"> to an adult at home</w:t>
      </w:r>
      <w:r w:rsidR="0088673D" w:rsidRPr="008756E0">
        <w:rPr>
          <w:rFonts w:ascii="Century Gothic" w:hAnsi="Century Gothic" w:cs="Arial"/>
        </w:rPr>
        <w:t xml:space="preserve"> and share other books with them</w:t>
      </w:r>
      <w:r w:rsidRPr="008756E0">
        <w:rPr>
          <w:rFonts w:ascii="Century Gothic" w:hAnsi="Century Gothic" w:cs="Arial"/>
        </w:rPr>
        <w:t xml:space="preserve">. </w:t>
      </w:r>
      <w:r w:rsidR="00FB4408" w:rsidRPr="008756E0">
        <w:rPr>
          <w:rFonts w:ascii="Century Gothic" w:hAnsi="Century Gothic" w:cs="Arial"/>
        </w:rPr>
        <w:t xml:space="preserve">From the beginning of the school year, </w:t>
      </w:r>
      <w:r w:rsidR="0088673D" w:rsidRPr="008756E0">
        <w:rPr>
          <w:rFonts w:ascii="Century Gothic" w:hAnsi="Century Gothic" w:cs="Arial"/>
        </w:rPr>
        <w:t xml:space="preserve">children are expected to complete a </w:t>
      </w:r>
      <w:r w:rsidR="006336DF" w:rsidRPr="008756E0">
        <w:rPr>
          <w:rFonts w:ascii="Century Gothic" w:hAnsi="Century Gothic" w:cs="Arial"/>
        </w:rPr>
        <w:t xml:space="preserve">range of </w:t>
      </w:r>
      <w:r w:rsidR="0088673D" w:rsidRPr="008756E0">
        <w:rPr>
          <w:rFonts w:ascii="Century Gothic" w:hAnsi="Century Gothic" w:cs="Arial"/>
        </w:rPr>
        <w:t xml:space="preserve">other home learning </w:t>
      </w:r>
      <w:r w:rsidR="006336DF" w:rsidRPr="008756E0">
        <w:rPr>
          <w:rFonts w:ascii="Century Gothic" w:hAnsi="Century Gothic" w:cs="Arial"/>
        </w:rPr>
        <w:t>activities</w:t>
      </w:r>
      <w:r w:rsidR="0088673D" w:rsidRPr="008756E0">
        <w:rPr>
          <w:rFonts w:ascii="Century Gothic" w:hAnsi="Century Gothic" w:cs="Arial"/>
        </w:rPr>
        <w:t xml:space="preserve"> at home. These include shared </w:t>
      </w:r>
      <w:r w:rsidR="006336DF" w:rsidRPr="008756E0">
        <w:rPr>
          <w:rFonts w:ascii="Century Gothic" w:hAnsi="Century Gothic" w:cs="Arial"/>
        </w:rPr>
        <w:t xml:space="preserve">phonics activities, practical maths activities and </w:t>
      </w:r>
      <w:r w:rsidR="0088673D" w:rsidRPr="008756E0">
        <w:rPr>
          <w:rFonts w:ascii="Century Gothic" w:hAnsi="Century Gothic" w:cs="Arial"/>
        </w:rPr>
        <w:t>high frequency words</w:t>
      </w:r>
      <w:r w:rsidR="006336DF" w:rsidRPr="008756E0">
        <w:rPr>
          <w:rFonts w:ascii="Century Gothic" w:hAnsi="Century Gothic" w:cs="Arial"/>
        </w:rPr>
        <w:t xml:space="preserve"> to learn.</w:t>
      </w:r>
    </w:p>
    <w:p w14:paraId="6DFE99FB" w14:textId="692533D2" w:rsidR="009A561F" w:rsidRPr="008756E0" w:rsidRDefault="009A561F" w:rsidP="00052E6F">
      <w:pPr>
        <w:numPr>
          <w:ilvl w:val="0"/>
          <w:numId w:val="9"/>
        </w:numPr>
        <w:autoSpaceDE w:val="0"/>
        <w:autoSpaceDN w:val="0"/>
        <w:adjustRightInd w:val="0"/>
        <w:spacing w:before="240" w:after="0" w:line="240" w:lineRule="auto"/>
        <w:rPr>
          <w:rFonts w:ascii="Century Gothic" w:hAnsi="Century Gothic" w:cs="Arial"/>
        </w:rPr>
      </w:pPr>
      <w:r w:rsidRPr="008756E0">
        <w:rPr>
          <w:rFonts w:ascii="Century Gothic" w:hAnsi="Century Gothic" w:cs="Arial"/>
        </w:rPr>
        <w:t xml:space="preserve">In Years 1 to 6, reading remains an important focus and should take place at least </w:t>
      </w:r>
      <w:r w:rsidR="00E42891" w:rsidRPr="008756E0">
        <w:rPr>
          <w:rFonts w:ascii="Century Gothic" w:hAnsi="Century Gothic" w:cs="Arial"/>
        </w:rPr>
        <w:t>4</w:t>
      </w:r>
      <w:r w:rsidRPr="008756E0">
        <w:rPr>
          <w:rFonts w:ascii="Century Gothic" w:hAnsi="Century Gothic" w:cs="Arial"/>
        </w:rPr>
        <w:t xml:space="preserve"> times a week. In addition, we ask that other homework tasks are completed each week. These have been carefully designed as the most effective things that parents and carers can do to support their child’s learning</w:t>
      </w:r>
      <w:r w:rsidR="008B471A" w:rsidRPr="008756E0">
        <w:rPr>
          <w:rFonts w:ascii="Century Gothic" w:hAnsi="Century Gothic" w:cs="Arial"/>
        </w:rPr>
        <w:t xml:space="preserve">. These </w:t>
      </w:r>
      <w:r w:rsidR="002265E9" w:rsidRPr="008756E0">
        <w:rPr>
          <w:rFonts w:ascii="Century Gothic" w:hAnsi="Century Gothic" w:cs="Arial"/>
        </w:rPr>
        <w:t>include</w:t>
      </w:r>
      <w:r w:rsidRPr="008756E0">
        <w:rPr>
          <w:rFonts w:ascii="Century Gothic" w:hAnsi="Century Gothic" w:cs="Arial"/>
        </w:rPr>
        <w:t>:</w:t>
      </w:r>
    </w:p>
    <w:p w14:paraId="7A2DA73E" w14:textId="378ADAE6" w:rsidR="009A561F" w:rsidRPr="008756E0" w:rsidRDefault="00DA3CE1" w:rsidP="00230AF6">
      <w:pPr>
        <w:pStyle w:val="ListParagraph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  <w:r w:rsidRPr="008756E0">
        <w:rPr>
          <w:rFonts w:ascii="Century Gothic" w:hAnsi="Century Gothic" w:cs="Arial"/>
        </w:rPr>
        <w:t>A spelling or phonics task</w:t>
      </w:r>
    </w:p>
    <w:p w14:paraId="7902191D" w14:textId="71E522A8" w:rsidR="00E42891" w:rsidRPr="008756E0" w:rsidRDefault="009A561F" w:rsidP="00230AF6">
      <w:pPr>
        <w:pStyle w:val="ListParagraph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  <w:r w:rsidRPr="008756E0">
        <w:rPr>
          <w:rFonts w:ascii="Century Gothic" w:hAnsi="Century Gothic" w:cs="Arial"/>
        </w:rPr>
        <w:t>Pract</w:t>
      </w:r>
      <w:r w:rsidR="006D7953" w:rsidRPr="008756E0">
        <w:rPr>
          <w:rFonts w:ascii="Century Gothic" w:hAnsi="Century Gothic" w:cs="Arial"/>
        </w:rPr>
        <w:t>ise their times tables on Times T</w:t>
      </w:r>
      <w:r w:rsidR="00E42891" w:rsidRPr="008756E0">
        <w:rPr>
          <w:rFonts w:ascii="Century Gothic" w:hAnsi="Century Gothic" w:cs="Arial"/>
        </w:rPr>
        <w:t>ables Rock Stars (</w:t>
      </w:r>
      <w:r w:rsidR="002B4B27" w:rsidRPr="008756E0">
        <w:rPr>
          <w:rFonts w:ascii="Century Gothic" w:hAnsi="Century Gothic" w:cs="Arial"/>
        </w:rPr>
        <w:t>from Y</w:t>
      </w:r>
      <w:r w:rsidR="002265E9" w:rsidRPr="008756E0">
        <w:rPr>
          <w:rFonts w:ascii="Century Gothic" w:hAnsi="Century Gothic" w:cs="Arial"/>
        </w:rPr>
        <w:t xml:space="preserve">ear </w:t>
      </w:r>
      <w:r w:rsidR="002B4B27" w:rsidRPr="008756E0">
        <w:rPr>
          <w:rFonts w:ascii="Century Gothic" w:hAnsi="Century Gothic" w:cs="Arial"/>
        </w:rPr>
        <w:t>2</w:t>
      </w:r>
      <w:r w:rsidR="00E42891" w:rsidRPr="008756E0">
        <w:rPr>
          <w:rFonts w:ascii="Century Gothic" w:hAnsi="Century Gothic" w:cs="Arial"/>
        </w:rPr>
        <w:t>)</w:t>
      </w:r>
    </w:p>
    <w:p w14:paraId="4BC74A1E" w14:textId="029225DA" w:rsidR="00230AF6" w:rsidRPr="008756E0" w:rsidRDefault="009A561F" w:rsidP="00E42891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  <w:r w:rsidRPr="008756E0">
        <w:rPr>
          <w:rFonts w:ascii="Century Gothic" w:hAnsi="Century Gothic" w:cs="Arial"/>
        </w:rPr>
        <w:t xml:space="preserve">Go through </w:t>
      </w:r>
      <w:r w:rsidR="002265E9" w:rsidRPr="008756E0">
        <w:rPr>
          <w:rFonts w:ascii="Century Gothic" w:hAnsi="Century Gothic" w:cs="Arial"/>
        </w:rPr>
        <w:t xml:space="preserve">a </w:t>
      </w:r>
      <w:r w:rsidRPr="008756E0">
        <w:rPr>
          <w:rFonts w:ascii="Century Gothic" w:hAnsi="Century Gothic" w:cs="Arial"/>
        </w:rPr>
        <w:t>knowledge organiser</w:t>
      </w:r>
      <w:r w:rsidR="002265E9" w:rsidRPr="008756E0">
        <w:rPr>
          <w:rFonts w:ascii="Century Gothic" w:hAnsi="Century Gothic" w:cs="Arial"/>
        </w:rPr>
        <w:t xml:space="preserve"> </w:t>
      </w:r>
      <w:r w:rsidRPr="008756E0">
        <w:rPr>
          <w:rFonts w:ascii="Century Gothic" w:hAnsi="Century Gothic" w:cs="Arial"/>
        </w:rPr>
        <w:t>with an adult</w:t>
      </w:r>
    </w:p>
    <w:p w14:paraId="7538111C" w14:textId="01EEFB7F" w:rsidR="00052E6F" w:rsidRPr="008756E0" w:rsidRDefault="002B4B27" w:rsidP="00052E6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240" w:line="240" w:lineRule="auto"/>
        <w:rPr>
          <w:rFonts w:ascii="Century Gothic" w:hAnsi="Century Gothic" w:cs="Arial"/>
        </w:rPr>
      </w:pPr>
      <w:r w:rsidRPr="008756E0">
        <w:rPr>
          <w:rFonts w:ascii="Century Gothic" w:hAnsi="Century Gothic" w:cs="Arial"/>
        </w:rPr>
        <w:t>From Year 2 upwards</w:t>
      </w:r>
      <w:r w:rsidR="00E42891" w:rsidRPr="008756E0">
        <w:rPr>
          <w:rFonts w:ascii="Century Gothic" w:hAnsi="Century Gothic" w:cs="Arial"/>
        </w:rPr>
        <w:t xml:space="preserve">, other homework tasks will be given, </w:t>
      </w:r>
      <w:r w:rsidRPr="008756E0">
        <w:rPr>
          <w:rFonts w:ascii="Century Gothic" w:hAnsi="Century Gothic" w:cs="Arial"/>
        </w:rPr>
        <w:t>such as a maths or grammar task</w:t>
      </w:r>
      <w:r w:rsidR="00E42891" w:rsidRPr="008756E0">
        <w:rPr>
          <w:rFonts w:ascii="Century Gothic" w:hAnsi="Century Gothic" w:cs="Arial"/>
        </w:rPr>
        <w:t>. The expectation will increase as children move through the school.</w:t>
      </w:r>
    </w:p>
    <w:p w14:paraId="01909676" w14:textId="77777777" w:rsidR="00052E6F" w:rsidRPr="008756E0" w:rsidRDefault="00052E6F" w:rsidP="00052E6F">
      <w:pPr>
        <w:pStyle w:val="ListParagraph"/>
        <w:autoSpaceDE w:val="0"/>
        <w:autoSpaceDN w:val="0"/>
        <w:adjustRightInd w:val="0"/>
        <w:spacing w:before="240" w:line="240" w:lineRule="auto"/>
        <w:rPr>
          <w:rFonts w:ascii="Century Gothic" w:hAnsi="Century Gothic" w:cs="Arial"/>
        </w:rPr>
      </w:pPr>
    </w:p>
    <w:p w14:paraId="423947D1" w14:textId="3C55188E" w:rsidR="002B4B27" w:rsidRPr="008756E0" w:rsidRDefault="00052E6F" w:rsidP="002B4B2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240" w:line="240" w:lineRule="auto"/>
        <w:rPr>
          <w:rFonts w:ascii="Century Gothic" w:hAnsi="Century Gothic" w:cs="Arial"/>
        </w:rPr>
      </w:pPr>
      <w:r w:rsidRPr="008756E0">
        <w:rPr>
          <w:rFonts w:ascii="Century Gothic" w:hAnsi="Century Gothic" w:cs="Arial"/>
        </w:rPr>
        <w:t>From time to time, teachers may set other tasks for children to do at home to support their learning.</w:t>
      </w:r>
    </w:p>
    <w:p w14:paraId="2086A10F" w14:textId="77777777" w:rsidR="002B4B27" w:rsidRPr="008756E0" w:rsidRDefault="002B4B27" w:rsidP="002B4B27">
      <w:pPr>
        <w:pStyle w:val="ListParagraph"/>
        <w:rPr>
          <w:rFonts w:ascii="Century Gothic" w:hAnsi="Century Gothic" w:cs="Arial"/>
        </w:rPr>
      </w:pPr>
    </w:p>
    <w:p w14:paraId="279BD6A8" w14:textId="77777777" w:rsidR="002B4B27" w:rsidRPr="008756E0" w:rsidRDefault="002B4B27" w:rsidP="002B4B27">
      <w:pPr>
        <w:pStyle w:val="ListParagraph"/>
        <w:autoSpaceDE w:val="0"/>
        <w:autoSpaceDN w:val="0"/>
        <w:adjustRightInd w:val="0"/>
        <w:spacing w:before="240" w:line="240" w:lineRule="auto"/>
        <w:rPr>
          <w:rFonts w:ascii="Century Gothic" w:hAnsi="Century Gothic" w:cs="Arial"/>
        </w:rPr>
      </w:pPr>
    </w:p>
    <w:p w14:paraId="50625163" w14:textId="2CAA1A7C" w:rsidR="00230AF6" w:rsidRPr="008756E0" w:rsidRDefault="00230AF6" w:rsidP="00DA6DB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240" w:line="240" w:lineRule="auto"/>
        <w:rPr>
          <w:rFonts w:ascii="Century Gothic" w:hAnsi="Century Gothic" w:cs="Arial"/>
        </w:rPr>
      </w:pPr>
      <w:r w:rsidRPr="008756E0">
        <w:rPr>
          <w:rFonts w:ascii="Century Gothic" w:hAnsi="Century Gothic" w:cs="Arial"/>
        </w:rPr>
        <w:lastRenderedPageBreak/>
        <w:t>These tasks are designed to be accessible to all children, whatever their current level of attainment. However, teachers may make reasonable adjustments as required for some children.</w:t>
      </w:r>
    </w:p>
    <w:p w14:paraId="14C6E070" w14:textId="77777777" w:rsidR="00DA6DB5" w:rsidRPr="008756E0" w:rsidRDefault="00DA6DB5" w:rsidP="00DA6DB5">
      <w:pPr>
        <w:pStyle w:val="ListParagraph"/>
        <w:autoSpaceDE w:val="0"/>
        <w:autoSpaceDN w:val="0"/>
        <w:adjustRightInd w:val="0"/>
        <w:spacing w:before="240" w:line="240" w:lineRule="auto"/>
        <w:rPr>
          <w:rFonts w:ascii="Century Gothic" w:hAnsi="Century Gothic" w:cs="Arial"/>
        </w:rPr>
      </w:pPr>
    </w:p>
    <w:p w14:paraId="1CB93AC3" w14:textId="07DDB9ED" w:rsidR="00AD04AC" w:rsidRPr="008756E0" w:rsidRDefault="009A561F" w:rsidP="00E4289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entury Gothic" w:hAnsi="Century Gothic" w:cs="Arial"/>
        </w:rPr>
      </w:pPr>
      <w:r w:rsidRPr="008756E0">
        <w:rPr>
          <w:rFonts w:ascii="Century Gothic" w:hAnsi="Century Gothic" w:cs="Arial"/>
        </w:rPr>
        <w:t>This policy is reviewed at least every three years</w:t>
      </w:r>
      <w:r w:rsidR="00CF4ABA" w:rsidRPr="008756E0">
        <w:rPr>
          <w:rFonts w:ascii="Century Gothic" w:hAnsi="Century Gothic" w:cs="Arial"/>
        </w:rPr>
        <w:t>.</w:t>
      </w:r>
    </w:p>
    <w:sectPr w:rsidR="00AD04AC" w:rsidRPr="008756E0" w:rsidSect="00CF4ABA"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B7628" w14:textId="77777777" w:rsidR="0068655C" w:rsidRDefault="0068655C" w:rsidP="00017A1F">
      <w:pPr>
        <w:spacing w:after="0" w:line="240" w:lineRule="auto"/>
      </w:pPr>
      <w:r>
        <w:separator/>
      </w:r>
    </w:p>
  </w:endnote>
  <w:endnote w:type="continuationSeparator" w:id="0">
    <w:p w14:paraId="4DC27BF6" w14:textId="77777777" w:rsidR="0068655C" w:rsidRDefault="0068655C" w:rsidP="0001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97AE2" w14:textId="77777777" w:rsidR="0068655C" w:rsidRDefault="0068655C" w:rsidP="00017A1F">
      <w:pPr>
        <w:spacing w:after="0" w:line="240" w:lineRule="auto"/>
      </w:pPr>
      <w:r>
        <w:separator/>
      </w:r>
    </w:p>
  </w:footnote>
  <w:footnote w:type="continuationSeparator" w:id="0">
    <w:p w14:paraId="1A27DF46" w14:textId="77777777" w:rsidR="0068655C" w:rsidRDefault="0068655C" w:rsidP="00017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80436" w14:textId="67F35B3E" w:rsidR="009F342D" w:rsidRDefault="009F34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22CC"/>
    <w:multiLevelType w:val="hybridMultilevel"/>
    <w:tmpl w:val="F91895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110547"/>
    <w:multiLevelType w:val="multilevel"/>
    <w:tmpl w:val="6AB8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91FA8"/>
    <w:multiLevelType w:val="hybridMultilevel"/>
    <w:tmpl w:val="2F4E5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978D5"/>
    <w:multiLevelType w:val="multilevel"/>
    <w:tmpl w:val="B2527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630283"/>
    <w:multiLevelType w:val="multilevel"/>
    <w:tmpl w:val="15ACA9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A0E2A"/>
    <w:multiLevelType w:val="multilevel"/>
    <w:tmpl w:val="393C0F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800D41"/>
    <w:multiLevelType w:val="hybridMultilevel"/>
    <w:tmpl w:val="35B84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87493"/>
    <w:multiLevelType w:val="multilevel"/>
    <w:tmpl w:val="F1EEEA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94506A"/>
    <w:multiLevelType w:val="multilevel"/>
    <w:tmpl w:val="50DA1A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085A70"/>
    <w:multiLevelType w:val="multilevel"/>
    <w:tmpl w:val="71F09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675B96"/>
    <w:multiLevelType w:val="multilevel"/>
    <w:tmpl w:val="C80CEF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AA53BD"/>
    <w:multiLevelType w:val="hybridMultilevel"/>
    <w:tmpl w:val="9D78A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D2E4C"/>
    <w:multiLevelType w:val="hybridMultilevel"/>
    <w:tmpl w:val="A93E33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E19C5"/>
    <w:multiLevelType w:val="multilevel"/>
    <w:tmpl w:val="7C66E8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9A1A7E"/>
    <w:multiLevelType w:val="multilevel"/>
    <w:tmpl w:val="15ACA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40554F"/>
    <w:multiLevelType w:val="multilevel"/>
    <w:tmpl w:val="FEB06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FF3F9E"/>
    <w:multiLevelType w:val="hybridMultilevel"/>
    <w:tmpl w:val="8F30C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62BC2"/>
    <w:multiLevelType w:val="hybridMultilevel"/>
    <w:tmpl w:val="DE2A8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36074"/>
    <w:multiLevelType w:val="hybridMultilevel"/>
    <w:tmpl w:val="FE269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775B7"/>
    <w:multiLevelType w:val="hybridMultilevel"/>
    <w:tmpl w:val="17E27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E70BF"/>
    <w:multiLevelType w:val="hybridMultilevel"/>
    <w:tmpl w:val="251036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1499537">
    <w:abstractNumId w:val="2"/>
  </w:num>
  <w:num w:numId="2" w16cid:durableId="874538146">
    <w:abstractNumId w:val="17"/>
  </w:num>
  <w:num w:numId="3" w16cid:durableId="1320966156">
    <w:abstractNumId w:val="11"/>
  </w:num>
  <w:num w:numId="4" w16cid:durableId="224798005">
    <w:abstractNumId w:val="19"/>
  </w:num>
  <w:num w:numId="5" w16cid:durableId="1371299726">
    <w:abstractNumId w:val="18"/>
  </w:num>
  <w:num w:numId="6" w16cid:durableId="1990670552">
    <w:abstractNumId w:val="16"/>
  </w:num>
  <w:num w:numId="7" w16cid:durableId="1939825864">
    <w:abstractNumId w:val="0"/>
  </w:num>
  <w:num w:numId="8" w16cid:durableId="1349060237">
    <w:abstractNumId w:val="20"/>
  </w:num>
  <w:num w:numId="9" w16cid:durableId="1141537250">
    <w:abstractNumId w:val="9"/>
  </w:num>
  <w:num w:numId="10" w16cid:durableId="60449147">
    <w:abstractNumId w:val="15"/>
    <w:lvlOverride w:ilvl="0">
      <w:lvl w:ilvl="0">
        <w:numFmt w:val="decimal"/>
        <w:lvlText w:val="%1."/>
        <w:lvlJc w:val="left"/>
      </w:lvl>
    </w:lvlOverride>
  </w:num>
  <w:num w:numId="11" w16cid:durableId="731273212">
    <w:abstractNumId w:val="5"/>
    <w:lvlOverride w:ilvl="0">
      <w:lvl w:ilvl="0">
        <w:numFmt w:val="decimal"/>
        <w:lvlText w:val="%1."/>
        <w:lvlJc w:val="left"/>
      </w:lvl>
    </w:lvlOverride>
  </w:num>
  <w:num w:numId="12" w16cid:durableId="1531333489">
    <w:abstractNumId w:val="7"/>
    <w:lvlOverride w:ilvl="0">
      <w:lvl w:ilvl="0">
        <w:numFmt w:val="decimal"/>
        <w:lvlText w:val="%1."/>
        <w:lvlJc w:val="left"/>
      </w:lvl>
    </w:lvlOverride>
  </w:num>
  <w:num w:numId="13" w16cid:durableId="2060670399">
    <w:abstractNumId w:val="4"/>
    <w:lvlOverride w:ilvl="0">
      <w:lvl w:ilvl="0">
        <w:numFmt w:val="decimal"/>
        <w:lvlText w:val="%1."/>
        <w:lvlJc w:val="left"/>
      </w:lvl>
    </w:lvlOverride>
  </w:num>
  <w:num w:numId="14" w16cid:durableId="1586574465">
    <w:abstractNumId w:val="8"/>
    <w:lvlOverride w:ilvl="0">
      <w:lvl w:ilvl="0">
        <w:numFmt w:val="decimal"/>
        <w:lvlText w:val="%1."/>
        <w:lvlJc w:val="left"/>
      </w:lvl>
    </w:lvlOverride>
  </w:num>
  <w:num w:numId="15" w16cid:durableId="364139855">
    <w:abstractNumId w:val="10"/>
    <w:lvlOverride w:ilvl="0">
      <w:lvl w:ilvl="0">
        <w:numFmt w:val="decimal"/>
        <w:lvlText w:val="%1."/>
        <w:lvlJc w:val="left"/>
      </w:lvl>
    </w:lvlOverride>
  </w:num>
  <w:num w:numId="16" w16cid:durableId="1674260552">
    <w:abstractNumId w:val="3"/>
    <w:lvlOverride w:ilvl="0">
      <w:lvl w:ilvl="0">
        <w:numFmt w:val="decimal"/>
        <w:lvlText w:val="%1."/>
        <w:lvlJc w:val="left"/>
      </w:lvl>
    </w:lvlOverride>
  </w:num>
  <w:num w:numId="17" w16cid:durableId="1640188762">
    <w:abstractNumId w:val="13"/>
    <w:lvlOverride w:ilvl="0">
      <w:lvl w:ilvl="0">
        <w:numFmt w:val="decimal"/>
        <w:lvlText w:val="%1."/>
        <w:lvlJc w:val="left"/>
      </w:lvl>
    </w:lvlOverride>
  </w:num>
  <w:num w:numId="18" w16cid:durableId="1196773860">
    <w:abstractNumId w:val="12"/>
  </w:num>
  <w:num w:numId="19" w16cid:durableId="1415740982">
    <w:abstractNumId w:val="14"/>
  </w:num>
  <w:num w:numId="20" w16cid:durableId="150607959">
    <w:abstractNumId w:val="1"/>
  </w:num>
  <w:num w:numId="21" w16cid:durableId="20365384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A1F"/>
    <w:rsid w:val="00017A1F"/>
    <w:rsid w:val="00052E6F"/>
    <w:rsid w:val="00056832"/>
    <w:rsid w:val="000742BC"/>
    <w:rsid w:val="001A4722"/>
    <w:rsid w:val="002265E9"/>
    <w:rsid w:val="00230AF6"/>
    <w:rsid w:val="002356C8"/>
    <w:rsid w:val="002B4B27"/>
    <w:rsid w:val="002C10FA"/>
    <w:rsid w:val="003F2E27"/>
    <w:rsid w:val="004A7751"/>
    <w:rsid w:val="004D1BA3"/>
    <w:rsid w:val="004E766F"/>
    <w:rsid w:val="005D22AF"/>
    <w:rsid w:val="006336DF"/>
    <w:rsid w:val="0068655C"/>
    <w:rsid w:val="006D17A9"/>
    <w:rsid w:val="006D7953"/>
    <w:rsid w:val="006E0838"/>
    <w:rsid w:val="00717BDA"/>
    <w:rsid w:val="0076577E"/>
    <w:rsid w:val="00773610"/>
    <w:rsid w:val="007C0439"/>
    <w:rsid w:val="008323EB"/>
    <w:rsid w:val="008756E0"/>
    <w:rsid w:val="0088673D"/>
    <w:rsid w:val="008B471A"/>
    <w:rsid w:val="008C05D5"/>
    <w:rsid w:val="009A561F"/>
    <w:rsid w:val="009E3500"/>
    <w:rsid w:val="009F342D"/>
    <w:rsid w:val="00AD04AC"/>
    <w:rsid w:val="00B07560"/>
    <w:rsid w:val="00B11C25"/>
    <w:rsid w:val="00C025FF"/>
    <w:rsid w:val="00C34099"/>
    <w:rsid w:val="00CF4ABA"/>
    <w:rsid w:val="00D60027"/>
    <w:rsid w:val="00DA3CE1"/>
    <w:rsid w:val="00DA6DB5"/>
    <w:rsid w:val="00E42891"/>
    <w:rsid w:val="00E81CCD"/>
    <w:rsid w:val="00E93D4F"/>
    <w:rsid w:val="00EA161C"/>
    <w:rsid w:val="00F17F16"/>
    <w:rsid w:val="00F91380"/>
    <w:rsid w:val="00FB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7B049"/>
  <w15:chartTrackingRefBased/>
  <w15:docId w15:val="{7398CA70-B90F-415C-A77C-084417AC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A1F"/>
  </w:style>
  <w:style w:type="paragraph" w:styleId="Footer">
    <w:name w:val="footer"/>
    <w:basedOn w:val="Normal"/>
    <w:link w:val="FooterChar"/>
    <w:uiPriority w:val="99"/>
    <w:unhideWhenUsed/>
    <w:rsid w:val="00017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A1F"/>
  </w:style>
  <w:style w:type="paragraph" w:styleId="ListParagraph">
    <w:name w:val="List Paragraph"/>
    <w:basedOn w:val="Normal"/>
    <w:uiPriority w:val="34"/>
    <w:qFormat/>
    <w:rsid w:val="00017A1F"/>
    <w:pPr>
      <w:ind w:left="720"/>
      <w:contextualSpacing/>
    </w:pPr>
  </w:style>
  <w:style w:type="table" w:styleId="TableGrid">
    <w:name w:val="Table Grid"/>
    <w:basedOn w:val="TableNormal"/>
    <w:uiPriority w:val="39"/>
    <w:rsid w:val="006E0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8323E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7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BD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0A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A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A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A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A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8658EF4755F4B8CA9732DFBF49AE2" ma:contentTypeVersion="18" ma:contentTypeDescription="Create a new document." ma:contentTypeScope="" ma:versionID="95a482174f37e3afbbaf08166b49dc51">
  <xsd:schema xmlns:xsd="http://www.w3.org/2001/XMLSchema" xmlns:xs="http://www.w3.org/2001/XMLSchema" xmlns:p="http://schemas.microsoft.com/office/2006/metadata/properties" xmlns:ns2="eb2169d3-9ccb-45bc-8d54-4fd0b9a6fd5f" xmlns:ns3="eb23a6c9-9455-4d95-af51-d83dc51279ec" targetNamespace="http://schemas.microsoft.com/office/2006/metadata/properties" ma:root="true" ma:fieldsID="93963262d6a8a15d9eb3d91e25ee91ac" ns2:_="" ns3:_="">
    <xsd:import namespace="eb2169d3-9ccb-45bc-8d54-4fd0b9a6fd5f"/>
    <xsd:import namespace="eb23a6c9-9455-4d95-af51-d83dc5127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169d3-9ccb-45bc-8d54-4fd0b9a6fd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3a6c9-9455-4d95-af51-d83dc51279e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14f5fe4-8fd2-47c5-ae46-96039eb2e718}" ma:internalName="TaxCatchAll" ma:showField="CatchAllData" ma:web="eb23a6c9-9455-4d95-af51-d83dc51279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2169d3-9ccb-45bc-8d54-4fd0b9a6fd5f">
      <Terms xmlns="http://schemas.microsoft.com/office/infopath/2007/PartnerControls"/>
    </lcf76f155ced4ddcb4097134ff3c332f>
    <TaxCatchAll xmlns="eb23a6c9-9455-4d95-af51-d83dc51279ec" xsi:nil="true"/>
  </documentManagement>
</p:properties>
</file>

<file path=customXml/itemProps1.xml><?xml version="1.0" encoding="utf-8"?>
<ds:datastoreItem xmlns:ds="http://schemas.openxmlformats.org/officeDocument/2006/customXml" ds:itemID="{5A52B97E-2D41-4A75-B12C-E18D6F83A2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E36FC0-B2CC-4B77-830A-AB01C0435D20}"/>
</file>

<file path=customXml/itemProps3.xml><?xml version="1.0" encoding="utf-8"?>
<ds:datastoreItem xmlns:ds="http://schemas.openxmlformats.org/officeDocument/2006/customXml" ds:itemID="{C4C5DAD0-55B0-423F-B586-59722D2A560C}"/>
</file>

<file path=customXml/itemProps4.xml><?xml version="1.0" encoding="utf-8"?>
<ds:datastoreItem xmlns:ds="http://schemas.openxmlformats.org/officeDocument/2006/customXml" ds:itemID="{9E3A93E0-4036-4480-9594-A72C43408C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Samuel Ward Academy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 Headteacher</dc:creator>
  <cp:keywords/>
  <dc:description/>
  <cp:lastModifiedBy>KPA Headteacher</cp:lastModifiedBy>
  <cp:revision>4</cp:revision>
  <cp:lastPrinted>2019-02-08T17:46:00Z</cp:lastPrinted>
  <dcterms:created xsi:type="dcterms:W3CDTF">2023-04-13T13:33:00Z</dcterms:created>
  <dcterms:modified xsi:type="dcterms:W3CDTF">2023-07-16T16:52:00Z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0x0101007A38658EF4755F4B8CA9732DFBF49AE2</vt:lpwstr>
  </property>
</Properties>
</file>